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E0F2A" w:rsidRPr="006512A7" w:rsidTr="00453281">
        <w:trPr>
          <w:trHeight w:val="288"/>
        </w:trPr>
        <w:tc>
          <w:tcPr>
            <w:tcW w:w="1437" w:type="dxa"/>
            <w:gridSpan w:val="3"/>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E17789" w:rsidP="00485F50">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694009">
              <w:rPr>
                <w:sz w:val="20"/>
              </w:rPr>
              <w:t>l.</w:t>
            </w:r>
            <w:r w:rsidR="00485F50">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7B5E59" w:rsidRPr="006512A7" w:rsidRDefault="00E17789" w:rsidP="00485F50">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85F50">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E17789" w:rsidP="00485F50">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85F50">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7B5E59" w:rsidRPr="006512A7" w:rsidRDefault="00E17789" w:rsidP="00485F50">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85F50">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214935" w:rsidRDefault="00E17789" w:rsidP="00214935">
            <w:pPr>
              <w:spacing w:after="0" w:line="240" w:lineRule="auto"/>
              <w:rPr>
                <w:sz w:val="20"/>
              </w:rPr>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214935">
              <w:rPr>
                <w:sz w:val="20"/>
              </w:rPr>
              <w:t>1</w:t>
            </w:r>
            <w:r w:rsidR="00214935" w:rsidRPr="00214935">
              <w:rPr>
                <w:sz w:val="20"/>
                <w:vertAlign w:val="superscript"/>
              </w:rPr>
              <w:t>st</w:t>
            </w:r>
            <w:r w:rsidR="00214935">
              <w:rPr>
                <w:sz w:val="20"/>
              </w:rPr>
              <w:t>,</w:t>
            </w:r>
          </w:p>
          <w:p w:rsidR="007B5E59" w:rsidRPr="006512A7" w:rsidRDefault="00485F50" w:rsidP="00214935">
            <w:pPr>
              <w:spacing w:after="0" w:line="240" w:lineRule="auto"/>
            </w:pPr>
            <w:r>
              <w:rPr>
                <w:noProof/>
                <w:sz w:val="20"/>
              </w:rPr>
              <w:t>4t</w:t>
            </w:r>
            <w:r w:rsidR="00214935">
              <w:rPr>
                <w:noProof/>
                <w:sz w:val="20"/>
              </w:rPr>
              <w:t>h</w:t>
            </w:r>
            <w:r w:rsidR="00E17789"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7B5E59" w:rsidRPr="006512A7" w:rsidRDefault="00E17789" w:rsidP="00E473CD">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85F50">
              <w:rPr>
                <w:noProof/>
                <w:sz w:val="20"/>
              </w:rPr>
              <w:t xml:space="preserve">October </w:t>
            </w:r>
            <w:r w:rsidR="00E473CD">
              <w:rPr>
                <w:noProof/>
                <w:sz w:val="20"/>
              </w:rPr>
              <w:t>31</w:t>
            </w:r>
            <w:r w:rsidR="00485F50">
              <w:rPr>
                <w:noProof/>
                <w:sz w:val="20"/>
              </w:rPr>
              <w:t>-</w:t>
            </w:r>
            <w:r w:rsidR="00E473CD">
              <w:rPr>
                <w:noProof/>
                <w:sz w:val="20"/>
              </w:rPr>
              <w:t>November 4</w:t>
            </w:r>
            <w:r w:rsidR="00485F50">
              <w:rPr>
                <w:noProof/>
                <w:sz w:val="20"/>
              </w:rPr>
              <w:t>, 201</w:t>
            </w:r>
            <w:r w:rsidR="00214935">
              <w:rPr>
                <w:noProof/>
                <w:sz w:val="20"/>
              </w:rPr>
              <w:t>6</w:t>
            </w:r>
            <w:r w:rsidRPr="007B5E59">
              <w:rPr>
                <w:sz w:val="20"/>
              </w:rPr>
              <w:fldChar w:fldCharType="end"/>
            </w:r>
          </w:p>
        </w:tc>
      </w:tr>
      <w:tr w:rsidR="007B5E59" w:rsidTr="005A0FF1">
        <w:tblPrEx>
          <w:tblLook w:val="0000" w:firstRow="0" w:lastRow="0" w:firstColumn="0" w:lastColumn="0" w:noHBand="0" w:noVBand="0"/>
        </w:tblPrEx>
        <w:trPr>
          <w:trHeight w:val="144"/>
        </w:trPr>
        <w:tc>
          <w:tcPr>
            <w:tcW w:w="1818" w:type="dxa"/>
            <w:gridSpan w:val="4"/>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7B5E59" w:rsidRPr="00F915D8" w:rsidRDefault="00E17789" w:rsidP="007B5E59">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7B5E59" w:rsidRPr="00A627FF">
              <w:rPr>
                <w:noProof/>
                <w:sz w:val="18"/>
              </w:rPr>
              <w:t> </w:t>
            </w:r>
            <w:r w:rsidR="007B5E59" w:rsidRPr="00A627FF">
              <w:rPr>
                <w:noProof/>
                <w:sz w:val="18"/>
              </w:rPr>
              <w:t> </w:t>
            </w:r>
            <w:r w:rsidR="007B5E59" w:rsidRPr="00A627FF">
              <w:rPr>
                <w:noProof/>
                <w:sz w:val="18"/>
              </w:rPr>
              <w:t> </w:t>
            </w:r>
            <w:r w:rsidR="007B5E59" w:rsidRPr="00A627FF">
              <w:rPr>
                <w:noProof/>
                <w:sz w:val="18"/>
              </w:rPr>
              <w:t> </w:t>
            </w:r>
            <w:r w:rsidR="007B5E59" w:rsidRPr="00A627FF">
              <w:rPr>
                <w:noProof/>
                <w:sz w:val="18"/>
              </w:rPr>
              <w:t> </w:t>
            </w:r>
            <w:r w:rsidRPr="00A627FF">
              <w:rPr>
                <w:sz w:val="18"/>
              </w:rPr>
              <w:fldChar w:fldCharType="end"/>
            </w:r>
          </w:p>
        </w:tc>
      </w:tr>
      <w:tr w:rsidR="007B5E59" w:rsidTr="005A0FF1">
        <w:tblPrEx>
          <w:tblLook w:val="0000" w:firstRow="0" w:lastRow="0" w:firstColumn="0" w:lastColumn="0" w:noHBand="0" w:noVBand="0"/>
        </w:tblPrEx>
        <w:trPr>
          <w:trHeight w:val="144"/>
        </w:trPr>
        <w:tc>
          <w:tcPr>
            <w:tcW w:w="2988" w:type="dxa"/>
            <w:gridSpan w:val="7"/>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7B5E59" w:rsidRDefault="00E17789" w:rsidP="00D9113E">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D9113E" w:rsidRPr="00D9113E">
              <w:rPr>
                <w:noProof/>
                <w:sz w:val="18"/>
              </w:rPr>
              <w:t xml:space="preserve"> review, writing, reading, double-entry journals, </w:t>
            </w:r>
            <w:r w:rsidRPr="00A627FF">
              <w:rPr>
                <w:sz w:val="18"/>
              </w:rPr>
              <w:fldChar w:fldCharType="end"/>
            </w:r>
          </w:p>
        </w:tc>
      </w:tr>
      <w:tr w:rsidR="003C1394" w:rsidRPr="006512A7" w:rsidTr="00E30CBC">
        <w:tc>
          <w:tcPr>
            <w:tcW w:w="286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6"/>
            <w:tcBorders>
              <w:bottom w:val="nil"/>
            </w:tcBorders>
            <w:shd w:val="clear" w:color="auto" w:fill="auto"/>
          </w:tcPr>
          <w:p w:rsidR="000935FD" w:rsidRPr="00AE2748" w:rsidRDefault="00AE2748" w:rsidP="007B5E59">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r>
      <w:tr w:rsidR="007B5E59" w:rsidRPr="006512A7" w:rsidTr="006E7F46">
        <w:trPr>
          <w:trHeight w:val="260"/>
        </w:trPr>
        <w:tc>
          <w:tcPr>
            <w:tcW w:w="2865" w:type="dxa"/>
            <w:gridSpan w:val="6"/>
            <w:tcBorders>
              <w:top w:val="nil"/>
            </w:tcBorders>
            <w:shd w:val="clear" w:color="auto" w:fill="auto"/>
            <w:vAlign w:val="center"/>
          </w:tcPr>
          <w:p w:rsidR="007B5E59" w:rsidRPr="005A0FF1" w:rsidRDefault="00E17789" w:rsidP="00485F50">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485F50" w:rsidRPr="00485F50">
              <w:rPr>
                <w:noProof/>
                <w:sz w:val="20"/>
                <w:szCs w:val="20"/>
              </w:rPr>
              <w:t xml:space="preserve">ELACC12RL1: Cite strong and thorough textual evidence to support analysis of what the text says explicitly as well as inferences drawn from the text, including determining where the text leaves matters uncertain. </w:t>
            </w:r>
            <w:r w:rsidRPr="005A0FF1">
              <w:rPr>
                <w:sz w:val="20"/>
                <w:szCs w:val="20"/>
              </w:rPr>
              <w:fldChar w:fldCharType="end"/>
            </w:r>
          </w:p>
        </w:tc>
        <w:tc>
          <w:tcPr>
            <w:tcW w:w="2845" w:type="dxa"/>
            <w:gridSpan w:val="7"/>
            <w:tcBorders>
              <w:top w:val="nil"/>
            </w:tcBorders>
            <w:shd w:val="clear" w:color="auto" w:fill="auto"/>
            <w:vAlign w:val="center"/>
          </w:tcPr>
          <w:p w:rsidR="007B5E59" w:rsidRPr="005A0FF1" w:rsidRDefault="00E17789" w:rsidP="00497885">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497885" w:rsidRPr="00497885">
              <w:rPr>
                <w:noProof/>
                <w:sz w:val="20"/>
                <w:szCs w:val="20"/>
              </w:rPr>
              <w:t xml:space="preserve">ELACC12W9: Draw evidence from literary or informational texts to support analysis, reflection, and research. </w:t>
            </w:r>
            <w:r w:rsidRPr="005A0FF1">
              <w:rPr>
                <w:sz w:val="20"/>
                <w:szCs w:val="20"/>
              </w:rPr>
              <w:fldChar w:fldCharType="end"/>
            </w:r>
          </w:p>
        </w:tc>
        <w:tc>
          <w:tcPr>
            <w:tcW w:w="2948" w:type="dxa"/>
            <w:gridSpan w:val="5"/>
            <w:tcBorders>
              <w:top w:val="nil"/>
            </w:tcBorders>
            <w:shd w:val="clear" w:color="auto" w:fill="auto"/>
            <w:vAlign w:val="center"/>
          </w:tcPr>
          <w:p w:rsidR="007B5E59" w:rsidRPr="005A0FF1" w:rsidRDefault="00E17789" w:rsidP="00497885">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497885" w:rsidRPr="00497885">
              <w:rPr>
                <w:noProof/>
                <w:sz w:val="20"/>
                <w:szCs w:val="20"/>
              </w:rPr>
              <w:t>ELACC12RL3:  Analyze the impact of the author's choices regarding how to develop and relate elements of a story.</w:t>
            </w:r>
            <w:r w:rsidRPr="005A0FF1">
              <w:rPr>
                <w:sz w:val="20"/>
                <w:szCs w:val="20"/>
              </w:rPr>
              <w:fldChar w:fldCharType="end"/>
            </w:r>
          </w:p>
        </w:tc>
        <w:tc>
          <w:tcPr>
            <w:tcW w:w="3056" w:type="dxa"/>
            <w:gridSpan w:val="6"/>
            <w:tcBorders>
              <w:top w:val="nil"/>
            </w:tcBorders>
            <w:shd w:val="clear" w:color="auto" w:fill="auto"/>
            <w:vAlign w:val="center"/>
          </w:tcPr>
          <w:p w:rsidR="00497885" w:rsidRDefault="00E17789" w:rsidP="00497885">
            <w:pPr>
              <w:spacing w:after="0" w:line="240" w:lineRule="auto"/>
              <w:rPr>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p>
          <w:p w:rsidR="007B5E59" w:rsidRPr="005A0FF1" w:rsidRDefault="00497885" w:rsidP="00497885">
            <w:pPr>
              <w:spacing w:after="0" w:line="240" w:lineRule="auto"/>
              <w:rPr>
                <w:b/>
                <w:sz w:val="20"/>
                <w:szCs w:val="20"/>
              </w:rPr>
            </w:pPr>
            <w:r w:rsidRPr="00497885">
              <w:rPr>
                <w:noProof/>
                <w:sz w:val="20"/>
                <w:szCs w:val="20"/>
              </w:rPr>
              <w:t>ELACC12SL5: Make strategic use of digital media (e.g., textual, graphical, audio, visual, and interactive elements) in presentations to enhance understanding of findings, reasoning, and evidence and to add interest.</w:t>
            </w:r>
            <w:r w:rsidR="00E17789" w:rsidRPr="005A0FF1">
              <w:rPr>
                <w:sz w:val="20"/>
                <w:szCs w:val="20"/>
              </w:rPr>
              <w:fldChar w:fldCharType="end"/>
            </w:r>
          </w:p>
        </w:tc>
        <w:tc>
          <w:tcPr>
            <w:tcW w:w="2902" w:type="dxa"/>
            <w:gridSpan w:val="4"/>
            <w:tcBorders>
              <w:top w:val="nil"/>
            </w:tcBorders>
            <w:shd w:val="clear" w:color="auto" w:fill="auto"/>
            <w:vAlign w:val="center"/>
          </w:tcPr>
          <w:p w:rsidR="007B5E59" w:rsidRPr="005A0FF1" w:rsidRDefault="00E17789" w:rsidP="00497885">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497885" w:rsidRPr="00497885">
              <w:rPr>
                <w:noProof/>
                <w:sz w:val="20"/>
                <w:szCs w:val="20"/>
              </w:rPr>
              <w:t>ELACC12SL5: Make strategic use of digital media (e.g., textual, graphical, audio, visual, and interactive elements) in presentations to enhance understanding of findings, reasoning, and evidence and to add interest.</w:t>
            </w:r>
            <w:r w:rsidRPr="005A0FF1">
              <w:rPr>
                <w:sz w:val="20"/>
                <w:szCs w:val="20"/>
              </w:rPr>
              <w:fldChar w:fldCharType="end"/>
            </w:r>
          </w:p>
        </w:tc>
      </w:tr>
      <w:tr w:rsidR="000935FD" w:rsidRPr="006512A7" w:rsidTr="006E7F46">
        <w:trPr>
          <w:trHeight w:val="269"/>
        </w:trPr>
        <w:tc>
          <w:tcPr>
            <w:tcW w:w="2865" w:type="dxa"/>
            <w:gridSpan w:val="6"/>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7"/>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6"/>
            <w:tcBorders>
              <w:top w:val="nil"/>
              <w:bottom w:val="single" w:sz="4" w:space="0" w:color="auto"/>
            </w:tcBorders>
            <w:shd w:val="clear" w:color="auto" w:fill="auto"/>
            <w:vAlign w:val="center"/>
          </w:tcPr>
          <w:p w:rsidR="003C1091" w:rsidRPr="005A0FF1" w:rsidRDefault="00E17789" w:rsidP="00E473CD">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E473CD">
              <w:rPr>
                <w:sz w:val="20"/>
                <w:szCs w:val="20"/>
              </w:rPr>
              <w:t>How will we contribute to Poe Day?</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3C1091" w:rsidRPr="005A0FF1" w:rsidRDefault="00E17789" w:rsidP="00E473CD">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E473CD">
              <w:rPr>
                <w:sz w:val="20"/>
                <w:szCs w:val="20"/>
              </w:rPr>
              <w:t>What incident changes Nick the most?</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3C1091" w:rsidRPr="005A0FF1" w:rsidRDefault="00E17789" w:rsidP="00E473CD">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E473CD">
              <w:rPr>
                <w:sz w:val="20"/>
                <w:szCs w:val="20"/>
              </w:rPr>
              <w:t>How does Leo inadvertantly help change Nick?</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3C1091" w:rsidRPr="005A0FF1" w:rsidRDefault="00E17789" w:rsidP="0073005E">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73005E">
              <w:rPr>
                <w:sz w:val="20"/>
                <w:szCs w:val="20"/>
              </w:rPr>
              <w:t>How do you know if a relationship is helpful or hurtful?</w:t>
            </w:r>
            <w:bookmarkStart w:id="1" w:name="_GoBack"/>
            <w:bookmarkEnd w:id="1"/>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3C1091" w:rsidRPr="005A0FF1" w:rsidRDefault="00E17789" w:rsidP="00497885">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497885" w:rsidRPr="00497885">
              <w:rPr>
                <w:noProof/>
                <w:sz w:val="20"/>
                <w:szCs w:val="20"/>
              </w:rPr>
              <w:t>Do you think Nick will be changed after his classes?</w:t>
            </w:r>
            <w:r w:rsidRPr="005A0FF1">
              <w:rPr>
                <w:sz w:val="20"/>
                <w:szCs w:val="20"/>
              </w:rPr>
              <w:fldChar w:fldCharType="end"/>
            </w:r>
          </w:p>
        </w:tc>
      </w:tr>
      <w:tr w:rsidR="000935FD" w:rsidRPr="006512A7" w:rsidTr="006E7F46">
        <w:trPr>
          <w:trHeight w:val="272"/>
        </w:trPr>
        <w:tc>
          <w:tcPr>
            <w:tcW w:w="2865" w:type="dxa"/>
            <w:gridSpan w:val="6"/>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6"/>
            <w:tcBorders>
              <w:top w:val="nil"/>
              <w:bottom w:val="nil"/>
            </w:tcBorders>
            <w:shd w:val="clear" w:color="auto" w:fill="auto"/>
            <w:vAlign w:val="center"/>
          </w:tcPr>
          <w:p w:rsidR="00214935" w:rsidRPr="00214935" w:rsidRDefault="00E17789" w:rsidP="00497885">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p>
          <w:p w:rsidR="00EC1721" w:rsidRPr="00087266" w:rsidRDefault="00E473CD" w:rsidP="00E473CD">
            <w:pPr>
              <w:pStyle w:val="ListParagraph"/>
              <w:numPr>
                <w:ilvl w:val="0"/>
                <w:numId w:val="21"/>
              </w:numPr>
              <w:spacing w:after="0" w:line="240" w:lineRule="auto"/>
              <w:ind w:left="270" w:hanging="270"/>
              <w:rPr>
                <w:b/>
                <w:sz w:val="18"/>
                <w:szCs w:val="18"/>
              </w:rPr>
            </w:pPr>
            <w:r>
              <w:rPr>
                <w:noProof/>
                <w:sz w:val="18"/>
                <w:szCs w:val="18"/>
              </w:rPr>
              <w:t>Attend</w:t>
            </w:r>
            <w:r w:rsidR="00214935">
              <w:rPr>
                <w:noProof/>
                <w:sz w:val="18"/>
                <w:szCs w:val="18"/>
              </w:rPr>
              <w:t xml:space="preserve"> Poe Day</w:t>
            </w:r>
            <w:r w:rsidR="00E17789" w:rsidRPr="00087266">
              <w:rPr>
                <w:sz w:val="18"/>
                <w:szCs w:val="18"/>
              </w:rPr>
              <w:fldChar w:fldCharType="end"/>
            </w:r>
          </w:p>
        </w:tc>
        <w:tc>
          <w:tcPr>
            <w:tcW w:w="2845" w:type="dxa"/>
            <w:gridSpan w:val="7"/>
            <w:tcBorders>
              <w:top w:val="nil"/>
              <w:bottom w:val="nil"/>
            </w:tcBorders>
            <w:shd w:val="clear" w:color="auto" w:fill="auto"/>
            <w:vAlign w:val="center"/>
          </w:tcPr>
          <w:p w:rsidR="00214935" w:rsidRPr="00214935" w:rsidRDefault="00E17789" w:rsidP="0049788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97885" w:rsidRPr="00497885">
              <w:rPr>
                <w:noProof/>
                <w:sz w:val="18"/>
                <w:szCs w:val="18"/>
              </w:rPr>
              <w:t>Discuss any problems with double-entry journals</w:t>
            </w:r>
          </w:p>
          <w:p w:rsidR="00EC1721" w:rsidRPr="00087266" w:rsidRDefault="00E17789" w:rsidP="00E473CD">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5"/>
            <w:tcBorders>
              <w:top w:val="nil"/>
              <w:bottom w:val="nil"/>
            </w:tcBorders>
            <w:shd w:val="clear" w:color="auto" w:fill="auto"/>
            <w:vAlign w:val="center"/>
          </w:tcPr>
          <w:p w:rsidR="00214935" w:rsidRPr="00214935" w:rsidRDefault="00E17789" w:rsidP="0049788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97885" w:rsidRPr="00497885">
              <w:rPr>
                <w:noProof/>
                <w:sz w:val="18"/>
                <w:szCs w:val="18"/>
              </w:rPr>
              <w:t>Discuss progress with double-entry assignment</w:t>
            </w:r>
          </w:p>
          <w:p w:rsidR="00EC1721" w:rsidRPr="00087266" w:rsidRDefault="00E17789" w:rsidP="00E473CD">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6"/>
            <w:tcBorders>
              <w:top w:val="nil"/>
              <w:bottom w:val="nil"/>
            </w:tcBorders>
            <w:shd w:val="clear" w:color="auto" w:fill="auto"/>
            <w:vAlign w:val="center"/>
          </w:tcPr>
          <w:p w:rsidR="00211BA8" w:rsidRPr="00211BA8" w:rsidRDefault="00E17789" w:rsidP="00B074B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11BA8">
              <w:rPr>
                <w:sz w:val="18"/>
                <w:szCs w:val="18"/>
              </w:rPr>
              <w:t>Discuss major issues in book</w:t>
            </w:r>
          </w:p>
          <w:p w:rsidR="00EC1721" w:rsidRPr="00087266" w:rsidRDefault="00497885" w:rsidP="00B074BB">
            <w:pPr>
              <w:pStyle w:val="ListParagraph"/>
              <w:numPr>
                <w:ilvl w:val="0"/>
                <w:numId w:val="22"/>
              </w:numPr>
              <w:spacing w:after="0" w:line="240" w:lineRule="auto"/>
              <w:ind w:left="353"/>
              <w:rPr>
                <w:b/>
                <w:sz w:val="18"/>
                <w:szCs w:val="18"/>
              </w:rPr>
            </w:pPr>
            <w:r w:rsidRPr="00497885">
              <w:rPr>
                <w:noProof/>
                <w:sz w:val="18"/>
                <w:szCs w:val="18"/>
              </w:rPr>
              <w:t>Gather materials for lab</w:t>
            </w:r>
            <w:r w:rsidR="00E17789"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E17789" w:rsidP="00211BA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97885" w:rsidRPr="00497885">
              <w:rPr>
                <w:noProof/>
                <w:sz w:val="18"/>
                <w:szCs w:val="18"/>
              </w:rPr>
              <w:t>Gather materials for lab</w:t>
            </w:r>
            <w:r w:rsidRPr="00087266">
              <w:rPr>
                <w:sz w:val="18"/>
                <w:szCs w:val="18"/>
              </w:rPr>
              <w:fldChar w:fldCharType="end"/>
            </w:r>
          </w:p>
        </w:tc>
      </w:tr>
      <w:tr w:rsidR="00EC1721" w:rsidRPr="006512A7" w:rsidTr="006E7F46">
        <w:trPr>
          <w:trHeight w:val="284"/>
        </w:trPr>
        <w:tc>
          <w:tcPr>
            <w:tcW w:w="2865" w:type="dxa"/>
            <w:gridSpan w:val="6"/>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6"/>
            <w:tcBorders>
              <w:top w:val="nil"/>
              <w:bottom w:val="nil"/>
            </w:tcBorders>
            <w:shd w:val="clear" w:color="auto" w:fill="auto"/>
            <w:vAlign w:val="center"/>
          </w:tcPr>
          <w:p w:rsidR="00EC1721" w:rsidRPr="00087266" w:rsidRDefault="00E17789" w:rsidP="00E473CD">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473CD">
              <w:rPr>
                <w:sz w:val="18"/>
                <w:szCs w:val="18"/>
              </w:rPr>
              <w:t> </w:t>
            </w:r>
            <w:r w:rsidR="00E473CD">
              <w:rPr>
                <w:sz w:val="18"/>
                <w:szCs w:val="18"/>
              </w:rPr>
              <w:t> </w:t>
            </w:r>
            <w:r w:rsidR="00E473CD">
              <w:rPr>
                <w:sz w:val="18"/>
                <w:szCs w:val="18"/>
              </w:rPr>
              <w:t> </w:t>
            </w:r>
            <w:r w:rsidR="00E473CD">
              <w:rPr>
                <w:sz w:val="18"/>
                <w:szCs w:val="18"/>
              </w:rPr>
              <w:t> </w:t>
            </w:r>
            <w:r w:rsidR="00E473CD">
              <w:rPr>
                <w:sz w:val="18"/>
                <w:szCs w:val="18"/>
              </w:rPr>
              <w:t> </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E17789" w:rsidP="001F47E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F47E9" w:rsidRPr="001F47E9">
              <w:rPr>
                <w:noProof/>
                <w:sz w:val="18"/>
                <w:szCs w:val="18"/>
              </w:rPr>
              <w:t>questions/problems</w:t>
            </w:r>
            <w:r w:rsidR="001F47E9">
              <w:rPr>
                <w:noProof/>
                <w:sz w:val="18"/>
                <w:szCs w:val="18"/>
              </w:rPr>
              <w:t xml:space="preserve"> relating to double-entry journals</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E17789" w:rsidP="001F47E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F47E9" w:rsidRPr="001F47E9">
              <w:rPr>
                <w:noProof/>
                <w:sz w:val="18"/>
                <w:szCs w:val="18"/>
              </w:rPr>
              <w:t>questions/problems</w:t>
            </w:r>
            <w:r w:rsidR="001F47E9">
              <w:rPr>
                <w:noProof/>
                <w:sz w:val="18"/>
                <w:szCs w:val="18"/>
              </w:rPr>
              <w:t xml:space="preserve"> relating to double-entry journals and novel reading</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E17789" w:rsidP="001F47E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F47E9" w:rsidRPr="001F47E9">
              <w:rPr>
                <w:noProof/>
                <w:sz w:val="18"/>
                <w:szCs w:val="18"/>
              </w:rPr>
              <w:t>Review novel assignment check on progress</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E17789" w:rsidP="001F47E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F47E9" w:rsidRPr="001F47E9">
              <w:rPr>
                <w:noProof/>
                <w:sz w:val="18"/>
                <w:szCs w:val="18"/>
              </w:rPr>
              <w:t>Discuss if everyone is on track for major assignment</w:t>
            </w:r>
            <w:r w:rsidRPr="00087266">
              <w:rPr>
                <w:sz w:val="18"/>
                <w:szCs w:val="18"/>
              </w:rPr>
              <w:fldChar w:fldCharType="end"/>
            </w:r>
          </w:p>
        </w:tc>
      </w:tr>
      <w:tr w:rsidR="00EC1721" w:rsidRPr="006512A7" w:rsidTr="006E7F46">
        <w:trPr>
          <w:trHeight w:val="272"/>
        </w:trPr>
        <w:tc>
          <w:tcPr>
            <w:tcW w:w="2865" w:type="dxa"/>
            <w:gridSpan w:val="6"/>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6"/>
            <w:tcBorders>
              <w:top w:val="nil"/>
              <w:bottom w:val="nil"/>
            </w:tcBorders>
            <w:shd w:val="clear" w:color="auto" w:fill="auto"/>
            <w:vAlign w:val="center"/>
          </w:tcPr>
          <w:p w:rsidR="00EC1721" w:rsidRPr="00087266" w:rsidRDefault="00E17789" w:rsidP="00E473CD">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473CD">
              <w:rPr>
                <w:sz w:val="18"/>
                <w:szCs w:val="18"/>
              </w:rPr>
              <w:t> </w:t>
            </w:r>
            <w:r w:rsidR="00E473CD">
              <w:rPr>
                <w:sz w:val="18"/>
                <w:szCs w:val="18"/>
              </w:rPr>
              <w:t> </w:t>
            </w:r>
            <w:r w:rsidR="00E473CD">
              <w:rPr>
                <w:sz w:val="18"/>
                <w:szCs w:val="18"/>
              </w:rPr>
              <w:t> </w:t>
            </w:r>
            <w:r w:rsidR="00E473CD">
              <w:rPr>
                <w:sz w:val="18"/>
                <w:szCs w:val="18"/>
              </w:rPr>
              <w:t> </w:t>
            </w:r>
            <w:r w:rsidR="00E473CD">
              <w:rPr>
                <w:sz w:val="18"/>
                <w:szCs w:val="18"/>
              </w:rPr>
              <w:t> </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E17789" w:rsidP="001F47E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F47E9" w:rsidRPr="001F47E9">
              <w:rPr>
                <w:noProof/>
                <w:sz w:val="18"/>
                <w:szCs w:val="18"/>
              </w:rPr>
              <w:t>Go to lab to either read or type double-entry journals for novel being read</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E17789" w:rsidP="001F47E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F47E9" w:rsidRPr="001F47E9">
              <w:rPr>
                <w:noProof/>
                <w:sz w:val="18"/>
                <w:szCs w:val="18"/>
              </w:rPr>
              <w:t xml:space="preserve">Go to lab to work on novel assignment </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E17789" w:rsidP="00E473C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E473CD">
              <w:rPr>
                <w:sz w:val="18"/>
                <w:szCs w:val="18"/>
              </w:rPr>
              <w:instrText xml:space="preserve"> FORMTEXT </w:instrText>
            </w:r>
            <w:r w:rsidRPr="00087266">
              <w:rPr>
                <w:sz w:val="18"/>
                <w:szCs w:val="18"/>
              </w:rPr>
            </w:r>
            <w:r w:rsidRPr="00087266">
              <w:rPr>
                <w:sz w:val="18"/>
                <w:szCs w:val="18"/>
              </w:rPr>
              <w:fldChar w:fldCharType="separate"/>
            </w:r>
            <w:r w:rsidR="001F47E9" w:rsidRPr="001F47E9">
              <w:rPr>
                <w:noProof/>
                <w:sz w:val="18"/>
                <w:szCs w:val="18"/>
              </w:rPr>
              <w:t>Go to assigned lab to work on novel assignment</w:t>
            </w:r>
            <w:r w:rsidRPr="00087266">
              <w:rPr>
                <w:sz w:val="18"/>
                <w:szCs w:val="18"/>
              </w:rPr>
              <w:fldChar w:fldCharType="end"/>
            </w:r>
          </w:p>
        </w:tc>
        <w:tc>
          <w:tcPr>
            <w:tcW w:w="2902" w:type="dxa"/>
            <w:gridSpan w:val="4"/>
            <w:tcBorders>
              <w:top w:val="nil"/>
              <w:bottom w:val="nil"/>
            </w:tcBorders>
            <w:shd w:val="clear" w:color="auto" w:fill="auto"/>
            <w:vAlign w:val="center"/>
          </w:tcPr>
          <w:p w:rsidR="001F47E9" w:rsidRPr="001F47E9" w:rsidRDefault="00E17789" w:rsidP="001F47E9">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F47E9" w:rsidRPr="001F47E9">
              <w:rPr>
                <w:noProof/>
                <w:sz w:val="18"/>
                <w:szCs w:val="18"/>
              </w:rPr>
              <w:t>Go to lab to work on novel</w:t>
            </w:r>
          </w:p>
          <w:p w:rsidR="00EC1721" w:rsidRPr="00087266" w:rsidRDefault="001F47E9" w:rsidP="001F47E9">
            <w:pPr>
              <w:pStyle w:val="ListParagraph"/>
              <w:numPr>
                <w:ilvl w:val="0"/>
                <w:numId w:val="22"/>
              </w:numPr>
              <w:spacing w:after="0" w:line="240" w:lineRule="auto"/>
              <w:ind w:left="353"/>
              <w:rPr>
                <w:b/>
                <w:sz w:val="18"/>
                <w:szCs w:val="18"/>
              </w:rPr>
            </w:pPr>
            <w:r w:rsidRPr="001F47E9">
              <w:rPr>
                <w:noProof/>
                <w:sz w:val="18"/>
                <w:szCs w:val="18"/>
              </w:rPr>
              <w:t>assignment</w:t>
            </w:r>
            <w:r w:rsidR="00E17789" w:rsidRPr="00087266">
              <w:rPr>
                <w:sz w:val="18"/>
                <w:szCs w:val="18"/>
              </w:rPr>
              <w:fldChar w:fldCharType="end"/>
            </w:r>
          </w:p>
        </w:tc>
      </w:tr>
      <w:tr w:rsidR="00EC1721" w:rsidRPr="006512A7" w:rsidTr="006E7F46">
        <w:trPr>
          <w:trHeight w:val="309"/>
        </w:trPr>
        <w:tc>
          <w:tcPr>
            <w:tcW w:w="2865" w:type="dxa"/>
            <w:gridSpan w:val="6"/>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6"/>
            <w:tcBorders>
              <w:top w:val="nil"/>
            </w:tcBorders>
            <w:shd w:val="clear" w:color="auto" w:fill="auto"/>
          </w:tcPr>
          <w:p w:rsidR="00EC1721" w:rsidRPr="00087266" w:rsidRDefault="00E17789" w:rsidP="00E473CD">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473CD">
              <w:rPr>
                <w:sz w:val="18"/>
                <w:szCs w:val="18"/>
              </w:rPr>
              <w:t> </w:t>
            </w:r>
            <w:r w:rsidR="00E473CD">
              <w:rPr>
                <w:sz w:val="18"/>
                <w:szCs w:val="18"/>
              </w:rPr>
              <w:t> </w:t>
            </w:r>
            <w:r w:rsidR="00E473CD">
              <w:rPr>
                <w:sz w:val="18"/>
                <w:szCs w:val="18"/>
              </w:rPr>
              <w:t> </w:t>
            </w:r>
            <w:r w:rsidR="00E473CD">
              <w:rPr>
                <w:sz w:val="18"/>
                <w:szCs w:val="18"/>
              </w:rPr>
              <w:t> </w:t>
            </w:r>
            <w:r w:rsidR="00E473CD">
              <w:rPr>
                <w:sz w:val="18"/>
                <w:szCs w:val="18"/>
              </w:rPr>
              <w:t> </w:t>
            </w:r>
            <w:r w:rsidRPr="00087266">
              <w:rPr>
                <w:sz w:val="18"/>
                <w:szCs w:val="18"/>
              </w:rPr>
              <w:fldChar w:fldCharType="end"/>
            </w:r>
          </w:p>
        </w:tc>
        <w:tc>
          <w:tcPr>
            <w:tcW w:w="2845" w:type="dxa"/>
            <w:gridSpan w:val="7"/>
            <w:tcBorders>
              <w:top w:val="nil"/>
            </w:tcBorders>
            <w:shd w:val="clear" w:color="auto" w:fill="auto"/>
          </w:tcPr>
          <w:p w:rsidR="001F47E9" w:rsidRPr="001F47E9" w:rsidRDefault="00E17789" w:rsidP="001F47E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F47E9" w:rsidRPr="001F47E9">
              <w:rPr>
                <w:noProof/>
                <w:sz w:val="18"/>
                <w:szCs w:val="18"/>
              </w:rPr>
              <w:t>double-entry journal information</w:t>
            </w:r>
            <w:r w:rsidR="001F47E9">
              <w:rPr>
                <w:noProof/>
                <w:sz w:val="18"/>
                <w:szCs w:val="18"/>
              </w:rPr>
              <w:t xml:space="preserve"> and assignment sheet</w:t>
            </w:r>
          </w:p>
          <w:p w:rsidR="00EC1721" w:rsidRPr="00087266" w:rsidRDefault="001F47E9" w:rsidP="001F47E9">
            <w:pPr>
              <w:pStyle w:val="ListParagraph"/>
              <w:numPr>
                <w:ilvl w:val="0"/>
                <w:numId w:val="22"/>
              </w:numPr>
              <w:spacing w:after="0" w:line="240" w:lineRule="auto"/>
              <w:ind w:left="353"/>
              <w:rPr>
                <w:b/>
                <w:sz w:val="18"/>
                <w:szCs w:val="18"/>
              </w:rPr>
            </w:pPr>
            <w:r>
              <w:rPr>
                <w:noProof/>
                <w:sz w:val="18"/>
                <w:szCs w:val="18"/>
              </w:rPr>
              <w:t>lab for typing and reading</w:t>
            </w:r>
            <w:r w:rsidR="00E17789" w:rsidRPr="00087266">
              <w:rPr>
                <w:sz w:val="18"/>
                <w:szCs w:val="18"/>
              </w:rPr>
              <w:fldChar w:fldCharType="end"/>
            </w:r>
          </w:p>
        </w:tc>
        <w:tc>
          <w:tcPr>
            <w:tcW w:w="2948" w:type="dxa"/>
            <w:gridSpan w:val="5"/>
            <w:tcBorders>
              <w:top w:val="nil"/>
            </w:tcBorders>
            <w:shd w:val="clear" w:color="auto" w:fill="auto"/>
          </w:tcPr>
          <w:p w:rsidR="00EC1721" w:rsidRPr="00087266" w:rsidRDefault="00E17789" w:rsidP="001F47E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F47E9" w:rsidRPr="001F47E9">
              <w:rPr>
                <w:noProof/>
                <w:sz w:val="18"/>
                <w:szCs w:val="18"/>
              </w:rPr>
              <w:t>double-entry journal assignment sheet</w:t>
            </w:r>
            <w:r w:rsidR="001F47E9">
              <w:rPr>
                <w:noProof/>
                <w:sz w:val="18"/>
                <w:szCs w:val="18"/>
              </w:rPr>
              <w:t xml:space="preserve"> for novel and lab for typing or reading</w:t>
            </w:r>
            <w:r w:rsidRPr="00087266">
              <w:rPr>
                <w:sz w:val="18"/>
                <w:szCs w:val="18"/>
              </w:rPr>
              <w:fldChar w:fldCharType="end"/>
            </w:r>
          </w:p>
        </w:tc>
        <w:tc>
          <w:tcPr>
            <w:tcW w:w="3056" w:type="dxa"/>
            <w:gridSpan w:val="6"/>
            <w:tcBorders>
              <w:top w:val="nil"/>
            </w:tcBorders>
            <w:shd w:val="clear" w:color="auto" w:fill="auto"/>
          </w:tcPr>
          <w:p w:rsidR="00EB161B" w:rsidRPr="00EB161B" w:rsidRDefault="00E17789" w:rsidP="00EB161B">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B161B" w:rsidRPr="00EB161B">
              <w:rPr>
                <w:noProof/>
                <w:sz w:val="18"/>
                <w:szCs w:val="18"/>
              </w:rPr>
              <w:t>novel assignment</w:t>
            </w:r>
          </w:p>
          <w:p w:rsidR="00EB161B" w:rsidRPr="00EB161B" w:rsidRDefault="00EB161B" w:rsidP="00EB161B">
            <w:pPr>
              <w:pStyle w:val="ListParagraph"/>
              <w:numPr>
                <w:ilvl w:val="0"/>
                <w:numId w:val="22"/>
              </w:numPr>
              <w:spacing w:after="0" w:line="240" w:lineRule="auto"/>
              <w:ind w:left="353"/>
              <w:rPr>
                <w:b/>
                <w:sz w:val="18"/>
                <w:szCs w:val="18"/>
              </w:rPr>
            </w:pPr>
            <w:r w:rsidRPr="00EB161B">
              <w:rPr>
                <w:noProof/>
                <w:sz w:val="18"/>
                <w:szCs w:val="18"/>
              </w:rPr>
              <w:t>double-entry journa</w:t>
            </w:r>
            <w:r>
              <w:rPr>
                <w:noProof/>
                <w:sz w:val="18"/>
                <w:szCs w:val="18"/>
              </w:rPr>
              <w:t>l guidelines</w:t>
            </w:r>
          </w:p>
          <w:p w:rsidR="00EC1721" w:rsidRPr="00087266" w:rsidRDefault="00EB161B" w:rsidP="00EB161B">
            <w:pPr>
              <w:pStyle w:val="ListParagraph"/>
              <w:numPr>
                <w:ilvl w:val="0"/>
                <w:numId w:val="22"/>
              </w:numPr>
              <w:spacing w:after="0" w:line="240" w:lineRule="auto"/>
              <w:ind w:left="353"/>
              <w:rPr>
                <w:b/>
                <w:sz w:val="18"/>
                <w:szCs w:val="18"/>
              </w:rPr>
            </w:pPr>
            <w:r>
              <w:rPr>
                <w:noProof/>
                <w:sz w:val="18"/>
                <w:szCs w:val="18"/>
              </w:rPr>
              <w:t>and lab for typing or reading</w:t>
            </w:r>
            <w:r w:rsidRPr="00EB161B">
              <w:rPr>
                <w:noProof/>
                <w:sz w:val="18"/>
                <w:szCs w:val="18"/>
              </w:rPr>
              <w:t>l</w:t>
            </w:r>
            <w:r w:rsidR="00E17789" w:rsidRPr="00087266">
              <w:rPr>
                <w:sz w:val="18"/>
                <w:szCs w:val="18"/>
              </w:rPr>
              <w:fldChar w:fldCharType="end"/>
            </w:r>
          </w:p>
        </w:tc>
        <w:tc>
          <w:tcPr>
            <w:tcW w:w="2902" w:type="dxa"/>
            <w:gridSpan w:val="4"/>
            <w:tcBorders>
              <w:top w:val="nil"/>
            </w:tcBorders>
            <w:shd w:val="clear" w:color="auto" w:fill="auto"/>
          </w:tcPr>
          <w:p w:rsidR="00EB161B" w:rsidRPr="00EB161B" w:rsidRDefault="00E17789" w:rsidP="00EB161B">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B161B" w:rsidRPr="00EB161B">
              <w:rPr>
                <w:noProof/>
                <w:sz w:val="18"/>
                <w:szCs w:val="18"/>
              </w:rPr>
              <w:t>novel assignment</w:t>
            </w:r>
          </w:p>
          <w:p w:rsidR="00EB161B" w:rsidRPr="00EB161B" w:rsidRDefault="00EB161B" w:rsidP="00EB161B">
            <w:pPr>
              <w:pStyle w:val="ListParagraph"/>
              <w:numPr>
                <w:ilvl w:val="0"/>
                <w:numId w:val="22"/>
              </w:numPr>
              <w:spacing w:after="0" w:line="240" w:lineRule="auto"/>
              <w:ind w:left="353"/>
              <w:rPr>
                <w:b/>
                <w:sz w:val="18"/>
                <w:szCs w:val="18"/>
              </w:rPr>
            </w:pPr>
            <w:r w:rsidRPr="00EB161B">
              <w:rPr>
                <w:noProof/>
                <w:sz w:val="18"/>
                <w:szCs w:val="18"/>
              </w:rPr>
              <w:t>double-entry journal</w:t>
            </w:r>
          </w:p>
          <w:p w:rsidR="00EC1721" w:rsidRPr="00087266" w:rsidRDefault="00EB161B" w:rsidP="00EB161B">
            <w:pPr>
              <w:pStyle w:val="ListParagraph"/>
              <w:numPr>
                <w:ilvl w:val="0"/>
                <w:numId w:val="22"/>
              </w:numPr>
              <w:spacing w:after="0" w:line="240" w:lineRule="auto"/>
              <w:ind w:left="353"/>
              <w:rPr>
                <w:b/>
                <w:sz w:val="18"/>
                <w:szCs w:val="18"/>
              </w:rPr>
            </w:pPr>
            <w:r>
              <w:rPr>
                <w:noProof/>
                <w:sz w:val="18"/>
                <w:szCs w:val="18"/>
              </w:rPr>
              <w:t>lab for reading novel or typing double-entry journals</w:t>
            </w:r>
            <w:r w:rsidR="00E17789" w:rsidRPr="00087266">
              <w:rPr>
                <w:sz w:val="18"/>
                <w:szCs w:val="18"/>
              </w:rPr>
              <w:fldChar w:fldCharType="end"/>
            </w:r>
          </w:p>
        </w:tc>
      </w:tr>
      <w:tr w:rsidR="00AE0F2A" w:rsidRPr="006512A7" w:rsidTr="006E7F46">
        <w:trPr>
          <w:trHeight w:val="517"/>
        </w:trPr>
        <w:tc>
          <w:tcPr>
            <w:tcW w:w="2865" w:type="dxa"/>
            <w:gridSpan w:val="6"/>
            <w:tcBorders>
              <w:bottom w:val="nil"/>
            </w:tcBorders>
            <w:shd w:val="clear" w:color="auto" w:fill="auto"/>
          </w:tcPr>
          <w:p w:rsidR="00EC1721" w:rsidRPr="001C5DF8" w:rsidRDefault="00EC1721" w:rsidP="00FD07BD">
            <w:pPr>
              <w:spacing w:after="0" w:line="240" w:lineRule="auto"/>
              <w:rPr>
                <w:b/>
              </w:rPr>
            </w:pPr>
            <w:r>
              <w:rPr>
                <w:b/>
              </w:rPr>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6"/>
            <w:tcBorders>
              <w:top w:val="nil"/>
              <w:bottom w:val="nil"/>
            </w:tcBorders>
            <w:shd w:val="clear" w:color="auto" w:fill="auto"/>
            <w:vAlign w:val="center"/>
          </w:tcPr>
          <w:p w:rsidR="00EC1721" w:rsidRPr="006E7F46" w:rsidRDefault="00E17789" w:rsidP="00E473CD">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F3F70" w:rsidRPr="009F3F70">
              <w:rPr>
                <w:noProof/>
                <w:sz w:val="16"/>
                <w:szCs w:val="16"/>
              </w:rPr>
              <w:t xml:space="preserve">Product: </w:t>
            </w:r>
            <w:r w:rsidR="00E473CD">
              <w:rPr>
                <w:noProof/>
                <w:sz w:val="16"/>
                <w:szCs w:val="16"/>
              </w:rPr>
              <w:t>Present at Poe Day</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E17789" w:rsidP="009F3F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F3F70" w:rsidRPr="009F3F70">
              <w:rPr>
                <w:noProof/>
                <w:sz w:val="16"/>
                <w:szCs w:val="16"/>
              </w:rPr>
              <w:t>Product: double-entry journals</w:t>
            </w:r>
            <w:r w:rsidR="009F3F70">
              <w:rPr>
                <w:noProof/>
                <w:sz w:val="16"/>
                <w:szCs w:val="16"/>
              </w:rPr>
              <w:t xml:space="preserve"> where students choose passages to respond to</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E17789" w:rsidP="009F3F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F3F70" w:rsidRPr="009F3F70">
              <w:rPr>
                <w:noProof/>
                <w:sz w:val="16"/>
                <w:szCs w:val="16"/>
              </w:rPr>
              <w:t>Product: double-entry journals</w:t>
            </w:r>
            <w:r w:rsidR="009F3F70">
              <w:rPr>
                <w:noProof/>
                <w:sz w:val="16"/>
                <w:szCs w:val="16"/>
              </w:rPr>
              <w:t xml:space="preserve"> where students choose passages to respond to</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E17789" w:rsidP="009F3F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F3F70" w:rsidRPr="009F3F70">
              <w:rPr>
                <w:noProof/>
                <w:sz w:val="16"/>
                <w:szCs w:val="16"/>
              </w:rPr>
              <w:t>Product: double-entry journals</w:t>
            </w:r>
            <w:r w:rsidR="009F3F70">
              <w:rPr>
                <w:noProof/>
                <w:sz w:val="16"/>
                <w:szCs w:val="16"/>
              </w:rPr>
              <w:t xml:space="preserve"> where students choose passages to respond to</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E17789" w:rsidP="009F3F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F3F70" w:rsidRPr="009F3F70">
              <w:rPr>
                <w:sz w:val="16"/>
                <w:szCs w:val="16"/>
              </w:rPr>
              <w:t>Product: double-entry journals where students choose passages to respond to</w:t>
            </w:r>
            <w:r w:rsidR="009F3F70">
              <w:rPr>
                <w:noProof/>
                <w:sz w:val="16"/>
                <w:szCs w:val="16"/>
              </w:rPr>
              <w:t xml:space="preserve"> </w:t>
            </w:r>
            <w:r w:rsidRPr="006E7F46">
              <w:rPr>
                <w:sz w:val="16"/>
                <w:szCs w:val="16"/>
              </w:rPr>
              <w:fldChar w:fldCharType="end"/>
            </w:r>
          </w:p>
        </w:tc>
      </w:tr>
      <w:tr w:rsidR="00EC1721" w:rsidRPr="006512A7" w:rsidTr="006E7F46">
        <w:trPr>
          <w:trHeight w:val="148"/>
        </w:trPr>
        <w:tc>
          <w:tcPr>
            <w:tcW w:w="2865" w:type="dxa"/>
            <w:gridSpan w:val="6"/>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r>
      <w:tr w:rsidR="00EC1721" w:rsidRPr="006512A7" w:rsidTr="006E7F46">
        <w:trPr>
          <w:trHeight w:val="227"/>
        </w:trPr>
        <w:tc>
          <w:tcPr>
            <w:tcW w:w="2865" w:type="dxa"/>
            <w:gridSpan w:val="6"/>
            <w:tcBorders>
              <w:top w:val="nil"/>
              <w:bottom w:val="nil"/>
            </w:tcBorders>
            <w:shd w:val="clear" w:color="auto" w:fill="auto"/>
            <w:vAlign w:val="center"/>
          </w:tcPr>
          <w:p w:rsidR="00EC1721" w:rsidRPr="006E7F46" w:rsidRDefault="00E17789" w:rsidP="00C32D7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E17789"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E17789"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E17789"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E17789"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6"/>
            <w:tcBorders>
              <w:top w:val="nil"/>
              <w:bottom w:val="nil"/>
            </w:tcBorders>
            <w:shd w:val="clear" w:color="auto" w:fill="auto"/>
          </w:tcPr>
          <w:p w:rsidR="00EC1721" w:rsidRDefault="00EC1721" w:rsidP="000C30DA">
            <w:pPr>
              <w:spacing w:after="0"/>
              <w:rPr>
                <w:sz w:val="16"/>
                <w:szCs w:val="16"/>
              </w:rPr>
            </w:pPr>
            <w:r w:rsidRPr="000C30DA">
              <w:rPr>
                <w:b/>
                <w:i/>
                <w:sz w:val="16"/>
                <w:szCs w:val="16"/>
              </w:rPr>
              <w:t>Assessment:</w:t>
            </w:r>
            <w:r w:rsidRPr="000C30DA">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r>
      <w:tr w:rsidR="00EC1721" w:rsidRPr="006512A7" w:rsidTr="006E7F46">
        <w:trPr>
          <w:trHeight w:val="269"/>
        </w:trPr>
        <w:tc>
          <w:tcPr>
            <w:tcW w:w="2865" w:type="dxa"/>
            <w:gridSpan w:val="6"/>
            <w:tcBorders>
              <w:top w:val="nil"/>
              <w:bottom w:val="single" w:sz="4" w:space="0" w:color="auto"/>
            </w:tcBorders>
            <w:shd w:val="clear" w:color="auto" w:fill="auto"/>
            <w:vAlign w:val="center"/>
          </w:tcPr>
          <w:p w:rsidR="00EC1721" w:rsidRPr="006E7F46" w:rsidRDefault="00E17789" w:rsidP="00C32D7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EC1721" w:rsidRPr="006E7F46" w:rsidRDefault="00E17789"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EC1721" w:rsidRPr="006E7F46" w:rsidRDefault="00E17789"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EC1721" w:rsidRPr="006E7F46" w:rsidRDefault="00E17789"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EC1721" w:rsidRPr="006E7F46" w:rsidRDefault="00E17789"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1F23A5" w:rsidRPr="006512A7" w:rsidTr="006E7F46">
        <w:trPr>
          <w:trHeight w:val="179"/>
        </w:trPr>
        <w:tc>
          <w:tcPr>
            <w:tcW w:w="2865" w:type="dxa"/>
            <w:gridSpan w:val="6"/>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1F23A5" w:rsidRPr="006512A7" w:rsidTr="006E7F46">
        <w:trPr>
          <w:trHeight w:val="55"/>
        </w:trPr>
        <w:tc>
          <w:tcPr>
            <w:tcW w:w="1099" w:type="dxa"/>
            <w:tcBorders>
              <w:top w:val="nil"/>
              <w:bottom w:val="nil"/>
              <w:right w:val="nil"/>
            </w:tcBorders>
            <w:shd w:val="clear" w:color="auto" w:fill="auto"/>
          </w:tcPr>
          <w:p w:rsidR="001F23A5" w:rsidRPr="00EC1721" w:rsidRDefault="001F23A5" w:rsidP="00CD4329">
            <w:pPr>
              <w:spacing w:after="0" w:line="240" w:lineRule="auto"/>
              <w:rPr>
                <w:rFonts w:asciiTheme="minorHAnsi" w:hAnsiTheme="minorHAnsi"/>
                <w:i/>
                <w:sz w:val="18"/>
                <w:szCs w:val="18"/>
              </w:rPr>
            </w:pPr>
            <w:r w:rsidRPr="00ED3098">
              <w:rPr>
                <w:rFonts w:ascii="Bell MT" w:hAnsi="Bell MT"/>
                <w:b/>
                <w:i/>
                <w:sz w:val="18"/>
                <w:szCs w:val="18"/>
              </w:rPr>
              <w:lastRenderedPageBreak/>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1F23A5" w:rsidRPr="00EC1721" w:rsidRDefault="00847A0C" w:rsidP="0095653E">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E17789"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E17789" w:rsidRPr="006E7F46">
              <w:rPr>
                <w:rFonts w:asciiTheme="minorHAnsi" w:hAnsiTheme="minorHAnsi"/>
                <w:sz w:val="16"/>
                <w:szCs w:val="16"/>
              </w:rPr>
            </w:r>
            <w:r w:rsidR="00E17789"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E17789"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1F23A5" w:rsidRPr="00EC1721" w:rsidRDefault="001F23A5" w:rsidP="00857E1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1F23A5" w:rsidRPr="006E7F46" w:rsidRDefault="00E17789" w:rsidP="00857E19">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1F23A5" w:rsidRPr="006E7F46" w:rsidRDefault="00E17789"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1F23A5" w:rsidRPr="006E7F46" w:rsidRDefault="00E17789"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1F23A5" w:rsidRPr="006E7F46" w:rsidRDefault="00E17789" w:rsidP="00D2545D">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099"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1F23A5" w:rsidRPr="00ED3098" w:rsidRDefault="00E17789" w:rsidP="00857E19">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1F23A5" w:rsidRPr="006E7F46" w:rsidRDefault="00E17789" w:rsidP="00857E19">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1F23A5" w:rsidRPr="006E7F46" w:rsidRDefault="00E17789"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1F23A5" w:rsidRPr="006E7F46" w:rsidRDefault="00E17789"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1F23A5" w:rsidRPr="006E7F46" w:rsidRDefault="00E17789" w:rsidP="00D2545D">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E17789" w:rsidP="009F3F70">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F3F70">
              <w:rPr>
                <w:rFonts w:asciiTheme="minorHAnsi" w:hAnsiTheme="minorHAnsi"/>
                <w:sz w:val="16"/>
                <w:szCs w:val="16"/>
              </w:rPr>
              <w:t>Observation of work on double-entry journals and reading of novel</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E17789" w:rsidP="009F3F70">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F3F70" w:rsidRPr="009F3F70">
              <w:rPr>
                <w:rFonts w:asciiTheme="minorHAnsi" w:hAnsiTheme="minorHAnsi"/>
                <w:noProof/>
                <w:sz w:val="16"/>
                <w:szCs w:val="16"/>
              </w:rPr>
              <w:t>Observation of work on double-entry journals and reading of novel</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E17789" w:rsidP="009F3F70">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F3F70" w:rsidRPr="009F3F70">
              <w:rPr>
                <w:rFonts w:asciiTheme="minorHAnsi" w:hAnsiTheme="minorHAnsi"/>
                <w:noProof/>
                <w:sz w:val="16"/>
                <w:szCs w:val="16"/>
              </w:rPr>
              <w:t>Observation of work on double-entry journals and reading of novel</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E17789" w:rsidP="009F3F70">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F3F70" w:rsidRPr="009F3F70">
              <w:rPr>
                <w:rFonts w:asciiTheme="minorHAnsi" w:hAnsiTheme="minorHAnsi"/>
                <w:noProof/>
                <w:sz w:val="16"/>
                <w:szCs w:val="16"/>
              </w:rPr>
              <w:t>Observation of work on double-entry journals and reading of novel</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E17789" w:rsidP="009F3F70">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F3F70" w:rsidRPr="009F3F70">
              <w:rPr>
                <w:rFonts w:asciiTheme="minorHAnsi" w:hAnsiTheme="minorHAnsi"/>
                <w:noProof/>
                <w:sz w:val="16"/>
                <w:szCs w:val="16"/>
              </w:rPr>
              <w:t>Observation of work on double-entry journals and reading of novel</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E17789" w:rsidP="0095653E">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E17789" w:rsidP="00857E19">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E17789" w:rsidP="00857E19">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E17789" w:rsidP="00857E19">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E17789" w:rsidP="00857E19">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2865" w:type="dxa"/>
            <w:gridSpan w:val="6"/>
            <w:tcBorders>
              <w:top w:val="nil"/>
              <w:bottom w:val="nil"/>
            </w:tcBorders>
            <w:shd w:val="clear" w:color="auto" w:fill="auto"/>
          </w:tcPr>
          <w:p w:rsidR="001F23A5" w:rsidRPr="00ED3098" w:rsidRDefault="001F23A5" w:rsidP="00AE0F2A">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1F23A5" w:rsidRPr="006512A7" w:rsidTr="006E7F46">
        <w:trPr>
          <w:trHeight w:val="55"/>
        </w:trPr>
        <w:tc>
          <w:tcPr>
            <w:tcW w:w="2865" w:type="dxa"/>
            <w:gridSpan w:val="6"/>
            <w:tcBorders>
              <w:top w:val="nil"/>
              <w:bottom w:val="single" w:sz="4" w:space="0" w:color="auto"/>
            </w:tcBorders>
            <w:shd w:val="clear" w:color="auto" w:fill="auto"/>
          </w:tcPr>
          <w:p w:rsidR="001F23A5" w:rsidRPr="006E7F46" w:rsidRDefault="00E17789" w:rsidP="00AE0F2A">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1F23A5" w:rsidRPr="006E7F46" w:rsidRDefault="00E17789"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1F23A5" w:rsidRPr="006E7F46" w:rsidRDefault="00E17789"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1F23A5" w:rsidRPr="006E7F46" w:rsidRDefault="00E17789"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1F23A5" w:rsidRPr="006E7F46" w:rsidRDefault="00E17789"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251"/>
        </w:trPr>
        <w:tc>
          <w:tcPr>
            <w:tcW w:w="2865" w:type="dxa"/>
            <w:gridSpan w:val="6"/>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7"/>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48" w:type="dxa"/>
            <w:gridSpan w:val="5"/>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3056" w:type="dxa"/>
            <w:gridSpan w:val="6"/>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02" w:type="dxa"/>
            <w:gridSpan w:val="4"/>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6"/>
            <w:tcBorders>
              <w:top w:val="nil"/>
              <w:bottom w:val="single" w:sz="4" w:space="0" w:color="auto"/>
            </w:tcBorders>
            <w:shd w:val="clear" w:color="auto" w:fill="auto"/>
          </w:tcPr>
          <w:p w:rsidR="001F23A5" w:rsidRDefault="00E17789"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1F23A5" w:rsidRDefault="00E17789"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1F23A5" w:rsidRDefault="00E17789"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1F23A5" w:rsidRDefault="00E17789"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1F23A5" w:rsidRDefault="00E17789"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8"/>
            <w:tcBorders>
              <w:top w:val="single" w:sz="4" w:space="0" w:color="auto"/>
              <w:left w:val="nil"/>
              <w:bottom w:val="nil"/>
              <w:right w:val="nil"/>
            </w:tcBorders>
            <w:shd w:val="clear" w:color="auto" w:fill="auto"/>
          </w:tcPr>
          <w:p w:rsidR="001F23A5" w:rsidRPr="00202E42" w:rsidRDefault="001F23A5" w:rsidP="00AE0F2A">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9F3F70" w:rsidRPr="009F3F70" w:rsidRDefault="00E17789" w:rsidP="009F3F70">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9F3F70" w:rsidRPr="009F3F70">
              <w:rPr>
                <w:rFonts w:asciiTheme="minorHAnsi" w:hAnsiTheme="minorHAnsi"/>
                <w:noProof/>
                <w:sz w:val="18"/>
                <w:szCs w:val="18"/>
              </w:rPr>
              <w:t xml:space="preserve"> ALL LESSON PLANS ARE TENTATIVE AND SUBJECT TO CHANGE AT THE DISCRETION OF THE INSTRUCTOR. THE INSTRUCTOR FIRMLY BELIEVES THAT</w:t>
            </w:r>
          </w:p>
          <w:p w:rsidR="009F3F70" w:rsidRPr="009F3F70" w:rsidRDefault="009F3F70" w:rsidP="009F3F70">
            <w:pPr>
              <w:spacing w:after="0" w:line="240" w:lineRule="auto"/>
              <w:rPr>
                <w:rFonts w:asciiTheme="minorHAnsi" w:hAnsiTheme="minorHAnsi"/>
                <w:noProof/>
                <w:sz w:val="18"/>
                <w:szCs w:val="18"/>
              </w:rPr>
            </w:pPr>
            <w:r w:rsidRPr="009F3F70">
              <w:rPr>
                <w:rFonts w:asciiTheme="minorHAnsi" w:hAnsiTheme="minorHAnsi"/>
                <w:noProof/>
                <w:sz w:val="18"/>
                <w:szCs w:val="18"/>
              </w:rPr>
              <w:t xml:space="preserve">IMPROMPTU “TEACHABLE MOMENTS” SHOULD NOT BE DISMISSED AT THE EXPENCE OF “FOLLOWING THE PLAN.” AS A RESULT IT IS NOT UNUSUAL FOR </w:t>
            </w:r>
          </w:p>
          <w:p w:rsidR="009F3F70" w:rsidRPr="009F3F70" w:rsidRDefault="009F3F70" w:rsidP="009F3F70">
            <w:pPr>
              <w:spacing w:after="0" w:line="240" w:lineRule="auto"/>
              <w:rPr>
                <w:rFonts w:asciiTheme="minorHAnsi" w:hAnsiTheme="minorHAnsi"/>
                <w:noProof/>
                <w:sz w:val="18"/>
                <w:szCs w:val="18"/>
              </w:rPr>
            </w:pPr>
            <w:r w:rsidRPr="009F3F70">
              <w:rPr>
                <w:rFonts w:asciiTheme="minorHAnsi" w:hAnsiTheme="minorHAnsi"/>
                <w:noProof/>
                <w:sz w:val="18"/>
                <w:szCs w:val="18"/>
              </w:rPr>
              <w:t xml:space="preserve">PORTIONS OF THE LESSON PLAN TO BE OFF BY ONE DAY AT THE MOST BY THE END OF THE WEEK. ALL PLANS THAT MAY FALL BEHIND DUE TO A </w:t>
            </w:r>
          </w:p>
          <w:p w:rsidR="009F3F70" w:rsidRPr="009F3F70" w:rsidRDefault="009F3F70" w:rsidP="009F3F70">
            <w:pPr>
              <w:spacing w:after="0" w:line="240" w:lineRule="auto"/>
              <w:rPr>
                <w:rFonts w:asciiTheme="minorHAnsi" w:hAnsiTheme="minorHAnsi"/>
                <w:noProof/>
                <w:sz w:val="18"/>
                <w:szCs w:val="18"/>
              </w:rPr>
            </w:pPr>
            <w:r w:rsidRPr="009F3F70">
              <w:rPr>
                <w:rFonts w:asciiTheme="minorHAnsi" w:hAnsiTheme="minorHAnsi"/>
                <w:noProof/>
                <w:sz w:val="18"/>
                <w:szCs w:val="18"/>
              </w:rPr>
              <w:t xml:space="preserve">“TEACHABLE MOMENT”, INTERUPTIONS TO CLASS DUE TO FIRE DRILLS, PEP RALLIES, CLASS MEETINGS, CLUB DAYS, COPY MACHINE MALFUNCTIONS, </w:t>
            </w:r>
          </w:p>
          <w:p w:rsidR="001F23A5" w:rsidRDefault="009F3F70" w:rsidP="009F3F70">
            <w:pPr>
              <w:spacing w:after="0" w:line="240" w:lineRule="auto"/>
            </w:pPr>
            <w:r w:rsidRPr="009F3F70">
              <w:rPr>
                <w:rFonts w:asciiTheme="minorHAnsi" w:hAnsiTheme="minorHAnsi"/>
                <w:noProof/>
                <w:sz w:val="18"/>
                <w:szCs w:val="18"/>
              </w:rPr>
              <w:t xml:space="preserve">ABSENCES, ETC… WILL BE MADE UP ON SUBSEQUENT TEACHING DAYS. </w:t>
            </w:r>
            <w:r w:rsidR="00E17789" w:rsidRPr="00D95908">
              <w:rPr>
                <w:rFonts w:asciiTheme="minorHAnsi" w:hAnsiTheme="minorHAnsi"/>
                <w:sz w:val="18"/>
                <w:szCs w:val="18"/>
              </w:rPr>
              <w:fldChar w:fldCharType="end"/>
            </w:r>
          </w:p>
        </w:tc>
      </w:tr>
    </w:tbl>
    <w:p w:rsidR="005E06CA" w:rsidRPr="000935FD" w:rsidRDefault="005E06CA" w:rsidP="00AE0F2A">
      <w:pPr>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B5D" w:rsidRDefault="00931B5D" w:rsidP="0039321F">
      <w:pPr>
        <w:spacing w:after="0" w:line="240" w:lineRule="auto"/>
      </w:pPr>
      <w:r>
        <w:separator/>
      </w:r>
    </w:p>
  </w:endnote>
  <w:endnote w:type="continuationSeparator" w:id="0">
    <w:p w:rsidR="00931B5D" w:rsidRDefault="00931B5D"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B5D" w:rsidRDefault="00931B5D" w:rsidP="0039321F">
      <w:pPr>
        <w:spacing w:after="0" w:line="240" w:lineRule="auto"/>
      </w:pPr>
      <w:r>
        <w:separator/>
      </w:r>
    </w:p>
  </w:footnote>
  <w:footnote w:type="continuationSeparator" w:id="0">
    <w:p w:rsidR="00931B5D" w:rsidRDefault="00931B5D"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748" w:rsidRPr="009E2732" w:rsidRDefault="00AE2748" w:rsidP="00AE2748">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PCSD</w:t>
    </w:r>
    <w:r w:rsidRPr="009E2732">
      <w:rPr>
        <w:rFonts w:ascii="Cambria" w:eastAsia="Times New Roman" w:hAnsi="Cambria"/>
        <w:sz w:val="32"/>
        <w:szCs w:val="32"/>
      </w:rPr>
      <w:t xml:space="preserve"> Lesson Planning Template</w:t>
    </w:r>
  </w:p>
  <w:p w:rsidR="00AE2748" w:rsidRDefault="00AE2748" w:rsidP="00AE27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1F"/>
    <w:rsid w:val="00020FDC"/>
    <w:rsid w:val="00042F27"/>
    <w:rsid w:val="0004619E"/>
    <w:rsid w:val="00056938"/>
    <w:rsid w:val="00062233"/>
    <w:rsid w:val="0007650B"/>
    <w:rsid w:val="000823E9"/>
    <w:rsid w:val="00087266"/>
    <w:rsid w:val="000935FD"/>
    <w:rsid w:val="000A3F66"/>
    <w:rsid w:val="000A6715"/>
    <w:rsid w:val="000C30DA"/>
    <w:rsid w:val="001057B1"/>
    <w:rsid w:val="001409AC"/>
    <w:rsid w:val="001521F7"/>
    <w:rsid w:val="00160378"/>
    <w:rsid w:val="00171F9E"/>
    <w:rsid w:val="00190AEA"/>
    <w:rsid w:val="00195077"/>
    <w:rsid w:val="001B5E4F"/>
    <w:rsid w:val="001C5DF8"/>
    <w:rsid w:val="001D0A7F"/>
    <w:rsid w:val="001D14C8"/>
    <w:rsid w:val="001D7622"/>
    <w:rsid w:val="001F23A5"/>
    <w:rsid w:val="001F47E9"/>
    <w:rsid w:val="00202E42"/>
    <w:rsid w:val="00211BA8"/>
    <w:rsid w:val="00214935"/>
    <w:rsid w:val="00225C8D"/>
    <w:rsid w:val="00234ABA"/>
    <w:rsid w:val="00260CE7"/>
    <w:rsid w:val="00280196"/>
    <w:rsid w:val="00284E61"/>
    <w:rsid w:val="00286119"/>
    <w:rsid w:val="002B4553"/>
    <w:rsid w:val="002B5946"/>
    <w:rsid w:val="002C53EA"/>
    <w:rsid w:val="002E2F1C"/>
    <w:rsid w:val="002F6D16"/>
    <w:rsid w:val="002F6F07"/>
    <w:rsid w:val="003217E6"/>
    <w:rsid w:val="00324FF9"/>
    <w:rsid w:val="003278CB"/>
    <w:rsid w:val="003304BD"/>
    <w:rsid w:val="00380A6E"/>
    <w:rsid w:val="00382B21"/>
    <w:rsid w:val="0039138A"/>
    <w:rsid w:val="0039321F"/>
    <w:rsid w:val="00394982"/>
    <w:rsid w:val="0039653E"/>
    <w:rsid w:val="003C1091"/>
    <w:rsid w:val="003C1394"/>
    <w:rsid w:val="003C1AA7"/>
    <w:rsid w:val="003E069B"/>
    <w:rsid w:val="003F19B2"/>
    <w:rsid w:val="004171E9"/>
    <w:rsid w:val="00452C8F"/>
    <w:rsid w:val="00453281"/>
    <w:rsid w:val="004728A3"/>
    <w:rsid w:val="004761EB"/>
    <w:rsid w:val="00485F50"/>
    <w:rsid w:val="00495802"/>
    <w:rsid w:val="00497885"/>
    <w:rsid w:val="004A3A2D"/>
    <w:rsid w:val="004A7E21"/>
    <w:rsid w:val="004B4F71"/>
    <w:rsid w:val="004D6F5B"/>
    <w:rsid w:val="004E4472"/>
    <w:rsid w:val="004E606E"/>
    <w:rsid w:val="004F6AE4"/>
    <w:rsid w:val="005113FD"/>
    <w:rsid w:val="00521BE9"/>
    <w:rsid w:val="00541789"/>
    <w:rsid w:val="00542B19"/>
    <w:rsid w:val="00544F8D"/>
    <w:rsid w:val="005540A8"/>
    <w:rsid w:val="0056445E"/>
    <w:rsid w:val="005777A8"/>
    <w:rsid w:val="00594533"/>
    <w:rsid w:val="005A0FF1"/>
    <w:rsid w:val="005C3946"/>
    <w:rsid w:val="005C4DB1"/>
    <w:rsid w:val="005D0660"/>
    <w:rsid w:val="005E06CA"/>
    <w:rsid w:val="005E63F2"/>
    <w:rsid w:val="006038FE"/>
    <w:rsid w:val="00607BF1"/>
    <w:rsid w:val="00624472"/>
    <w:rsid w:val="00626475"/>
    <w:rsid w:val="00631979"/>
    <w:rsid w:val="006558E1"/>
    <w:rsid w:val="00656C82"/>
    <w:rsid w:val="006622C7"/>
    <w:rsid w:val="00667A02"/>
    <w:rsid w:val="00673412"/>
    <w:rsid w:val="006742DD"/>
    <w:rsid w:val="00682C35"/>
    <w:rsid w:val="006870EB"/>
    <w:rsid w:val="00694009"/>
    <w:rsid w:val="006A0722"/>
    <w:rsid w:val="006A27D5"/>
    <w:rsid w:val="006B5BBA"/>
    <w:rsid w:val="006D66D4"/>
    <w:rsid w:val="006E7F46"/>
    <w:rsid w:val="007134A8"/>
    <w:rsid w:val="00713562"/>
    <w:rsid w:val="00715723"/>
    <w:rsid w:val="00715DE0"/>
    <w:rsid w:val="00723CD2"/>
    <w:rsid w:val="0073005E"/>
    <w:rsid w:val="00737222"/>
    <w:rsid w:val="00743CD0"/>
    <w:rsid w:val="00771D10"/>
    <w:rsid w:val="0079406C"/>
    <w:rsid w:val="007B5E59"/>
    <w:rsid w:val="007D148C"/>
    <w:rsid w:val="0080510E"/>
    <w:rsid w:val="00805138"/>
    <w:rsid w:val="008154CB"/>
    <w:rsid w:val="0084459D"/>
    <w:rsid w:val="00845FFF"/>
    <w:rsid w:val="00847A0C"/>
    <w:rsid w:val="008565C6"/>
    <w:rsid w:val="00856F1D"/>
    <w:rsid w:val="00862AC3"/>
    <w:rsid w:val="008638C3"/>
    <w:rsid w:val="00877CEE"/>
    <w:rsid w:val="008823B9"/>
    <w:rsid w:val="0088417C"/>
    <w:rsid w:val="008D7F16"/>
    <w:rsid w:val="008E1745"/>
    <w:rsid w:val="008E5644"/>
    <w:rsid w:val="008F229D"/>
    <w:rsid w:val="00911D54"/>
    <w:rsid w:val="00915F60"/>
    <w:rsid w:val="0092029B"/>
    <w:rsid w:val="00925C40"/>
    <w:rsid w:val="00931B5D"/>
    <w:rsid w:val="009368EA"/>
    <w:rsid w:val="00936F61"/>
    <w:rsid w:val="00941E08"/>
    <w:rsid w:val="00952A3B"/>
    <w:rsid w:val="0095653E"/>
    <w:rsid w:val="00966A39"/>
    <w:rsid w:val="00976605"/>
    <w:rsid w:val="009835E5"/>
    <w:rsid w:val="009918C2"/>
    <w:rsid w:val="00992109"/>
    <w:rsid w:val="009926E8"/>
    <w:rsid w:val="009A0D98"/>
    <w:rsid w:val="009A0E63"/>
    <w:rsid w:val="009B0584"/>
    <w:rsid w:val="009E2732"/>
    <w:rsid w:val="009F3F70"/>
    <w:rsid w:val="00A048BA"/>
    <w:rsid w:val="00A13EA8"/>
    <w:rsid w:val="00A234FD"/>
    <w:rsid w:val="00A24D0C"/>
    <w:rsid w:val="00A32F6A"/>
    <w:rsid w:val="00A34208"/>
    <w:rsid w:val="00A374E4"/>
    <w:rsid w:val="00A37F6C"/>
    <w:rsid w:val="00A627FF"/>
    <w:rsid w:val="00A639ED"/>
    <w:rsid w:val="00A67875"/>
    <w:rsid w:val="00A747AA"/>
    <w:rsid w:val="00A95928"/>
    <w:rsid w:val="00A96CAF"/>
    <w:rsid w:val="00AA6ADE"/>
    <w:rsid w:val="00AB123B"/>
    <w:rsid w:val="00AB6231"/>
    <w:rsid w:val="00AB6AEF"/>
    <w:rsid w:val="00AD13C0"/>
    <w:rsid w:val="00AE0F2A"/>
    <w:rsid w:val="00AE21EF"/>
    <w:rsid w:val="00AE2748"/>
    <w:rsid w:val="00AE5BEF"/>
    <w:rsid w:val="00B012DC"/>
    <w:rsid w:val="00B05976"/>
    <w:rsid w:val="00B074BB"/>
    <w:rsid w:val="00B163C3"/>
    <w:rsid w:val="00B31507"/>
    <w:rsid w:val="00B47641"/>
    <w:rsid w:val="00B47FB7"/>
    <w:rsid w:val="00B66AC0"/>
    <w:rsid w:val="00B66C26"/>
    <w:rsid w:val="00B83B36"/>
    <w:rsid w:val="00BA49DC"/>
    <w:rsid w:val="00BC10E8"/>
    <w:rsid w:val="00BC621E"/>
    <w:rsid w:val="00BE5A7F"/>
    <w:rsid w:val="00C075BA"/>
    <w:rsid w:val="00C1466B"/>
    <w:rsid w:val="00C17DC5"/>
    <w:rsid w:val="00C2358C"/>
    <w:rsid w:val="00C365E8"/>
    <w:rsid w:val="00C50FF7"/>
    <w:rsid w:val="00C51662"/>
    <w:rsid w:val="00C77D8C"/>
    <w:rsid w:val="00C92295"/>
    <w:rsid w:val="00C93CF4"/>
    <w:rsid w:val="00CD3CF3"/>
    <w:rsid w:val="00CD4329"/>
    <w:rsid w:val="00CD7038"/>
    <w:rsid w:val="00CD76FD"/>
    <w:rsid w:val="00CE2EE4"/>
    <w:rsid w:val="00D139D9"/>
    <w:rsid w:val="00D16C11"/>
    <w:rsid w:val="00D2038E"/>
    <w:rsid w:val="00D2545D"/>
    <w:rsid w:val="00D66C13"/>
    <w:rsid w:val="00D741F8"/>
    <w:rsid w:val="00D85C44"/>
    <w:rsid w:val="00D866B4"/>
    <w:rsid w:val="00D9113E"/>
    <w:rsid w:val="00DB1DE4"/>
    <w:rsid w:val="00DB79BE"/>
    <w:rsid w:val="00DC17E1"/>
    <w:rsid w:val="00DC2928"/>
    <w:rsid w:val="00DC73F7"/>
    <w:rsid w:val="00DD5F98"/>
    <w:rsid w:val="00DE2ED5"/>
    <w:rsid w:val="00DE6A03"/>
    <w:rsid w:val="00DF3E2E"/>
    <w:rsid w:val="00E07B3A"/>
    <w:rsid w:val="00E17789"/>
    <w:rsid w:val="00E30CBC"/>
    <w:rsid w:val="00E44B43"/>
    <w:rsid w:val="00E473CD"/>
    <w:rsid w:val="00E52E00"/>
    <w:rsid w:val="00E532F4"/>
    <w:rsid w:val="00E54E35"/>
    <w:rsid w:val="00E7434F"/>
    <w:rsid w:val="00E77BA5"/>
    <w:rsid w:val="00E94B84"/>
    <w:rsid w:val="00EA6DB6"/>
    <w:rsid w:val="00EB161B"/>
    <w:rsid w:val="00EB328D"/>
    <w:rsid w:val="00EC1721"/>
    <w:rsid w:val="00EC7C37"/>
    <w:rsid w:val="00EC7F6D"/>
    <w:rsid w:val="00ED3098"/>
    <w:rsid w:val="00EE0A53"/>
    <w:rsid w:val="00EF1D44"/>
    <w:rsid w:val="00EF5D09"/>
    <w:rsid w:val="00F11AA0"/>
    <w:rsid w:val="00F20987"/>
    <w:rsid w:val="00F21091"/>
    <w:rsid w:val="00F23E6E"/>
    <w:rsid w:val="00F31DE3"/>
    <w:rsid w:val="00F6322C"/>
    <w:rsid w:val="00F74161"/>
    <w:rsid w:val="00F7441A"/>
    <w:rsid w:val="00F8517F"/>
    <w:rsid w:val="00F915D8"/>
    <w:rsid w:val="00F942EB"/>
    <w:rsid w:val="00F95B65"/>
    <w:rsid w:val="00F95DFA"/>
    <w:rsid w:val="00F97CEF"/>
    <w:rsid w:val="00FA72F6"/>
    <w:rsid w:val="00FC20FD"/>
    <w:rsid w:val="00FC64E6"/>
    <w:rsid w:val="00FD07BD"/>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2A82E5-ECA2-40A4-8367-55D74055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C1713-2F13-4698-822B-EA1CCBB71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 Quarles</dc:creator>
  <cp:lastModifiedBy>Brenda</cp:lastModifiedBy>
  <cp:revision>2</cp:revision>
  <cp:lastPrinted>2016-11-03T03:16:00Z</cp:lastPrinted>
  <dcterms:created xsi:type="dcterms:W3CDTF">2016-11-03T03:26:00Z</dcterms:created>
  <dcterms:modified xsi:type="dcterms:W3CDTF">2016-11-03T03:26:00Z</dcterms:modified>
</cp:coreProperties>
</file>